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01" w:rsidRPr="008C5A01" w:rsidRDefault="008C5A01" w:rsidP="008C5A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C5A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 Móricz Zsigmond irodalmi ösztöndíj működési szabályzata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C5A01" w:rsidRPr="008C5A01" w:rsidTr="008C5A01">
        <w:trPr>
          <w:tblCellSpacing w:w="0" w:type="dxa"/>
        </w:trPr>
        <w:tc>
          <w:tcPr>
            <w:tcW w:w="0" w:type="auto"/>
            <w:hideMark/>
          </w:tcPr>
          <w:p w:rsidR="008C5A01" w:rsidRPr="008C5A01" w:rsidRDefault="008C5A01" w:rsidP="008C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1.) A pályázat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     A pályázati feltételeket az Emberi Erőforrások Minisztériuma (EMMI) állapítja meg, a Petőfi Irodalmi Múzeum (PIM), a Magyar Alkotóművészeti Közhasznú Nonprofit Kft (MANK), valamint a kuratórium javaslatainak figyelembe vételével.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     A pályázati felhívás közzétevője az EMMI megbízásából a MANK. A pályázati felhívásnak tartalmaznia kell a legfontosabb tudnivalókat. A pályázat szakmai közreműködője a PIM (pályázatok fogadása és feldolgozása, szükség szerint kivonatolása, az előző évi ösztöndíjasok beszámolóinak nyilvántartása).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c.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)     Az ösztöndíj kizárólag pályázat útján nyerhető el. A pályázatot két formában:1. papír alapon (postai úton</w:t>
      </w:r>
      <w:bookmarkStart w:id="0" w:name="_GoBack"/>
      <w:bookmarkEnd w:id="0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és 2. elektronikusan is be kell nyújtani. Az ösztöndíjakat – a szükséges szerződések és nyilatkozatok megkötése után – a MANK folyósítja.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d.)     A pályázati korhatár: olyan személy pályázhat, aki a pályázati év január 1. után tölti be 35. életévét. Pályázhatnak korábbi ösztöndíjasok is, amennyiben a két ösztöndíjas időszak között eltelt legalább öt év, és a korhatárnak még megfelelnek.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     Az ösztöndíj időtartama 12 hónap.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   Amennyiben a kuratórium nem talál elegendő számú színvonalas pályázatot a beérkezett pályaművek között, kevesebb számú ösztöndíjat is kioszthat, mint a meghirdetett keretszám.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   Az ösztöndíj nem osztható meg.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2.) A kuratórium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     A kuratórium létszáma: 7 fő. Tagjait az EMMI nevezi ki 2017. december 31-ig szólóan.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      Az ösztöndíj titkárát a szakmai közreműködő szerv (PIM) jelöli ki.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c.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     A kuratórium feladata, hogy döntsön az ösztöndíjak lejártát  követően az ösztöndíjasok beszámolóiról és az új pályázatokról, kialakítsa a működési rendjét, véleményt és állásfoglalást fogalmazzon meg az ösztöndíjjal kapcsolatos minden lényeges kérdésben.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d.)     A kuratórium kizárólag a kiírásnak megfelelő  pályázatokat bírálja el.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  Amennyiben a kuratórium a beszámolót nem tartja kielégítőnek, kiegészítést kérhet, és a döntést elhalaszthatja. Ha a beszámolót, vagy a beszámoló kiegészítését nem tartja elfogadhatónak – az ösztöndíjas nem tett eleget a munkatervi vállalásának –, akkor írásbeli indoklás mellett visszavonhatja az ösztöndíjat, amely visszafizetési kötelezettséggel jár. A beszámoló elfogadása a végzett munka és az ösztöndíj-kifizetés teljesítményigazolására szolgál.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   A kuratórium a pályázati kiírásban szereplő szempontok alapján indokolja a nyertes pályázatokról hozott döntését, melyet a PIM honlapján nyilvánosságra hoz a jegyzőkönyv szerint.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  A kuratóriumi ülés eseményeit a titkár és a minisztériumi küldött jegyzőkönyvben rögzíti és eljuttatja az </w:t>
      </w:r>
      <w:proofErr w:type="spell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EMMI-h</w:t>
      </w:r>
      <w:proofErr w:type="spell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ez, </w:t>
      </w:r>
      <w:proofErr w:type="spell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PIM-hez</w:t>
      </w:r>
      <w:proofErr w:type="spell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proofErr w:type="spell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MANK-hoz</w:t>
      </w:r>
      <w:proofErr w:type="spell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jegyzőkönyv tartalmazza: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ülés helyét és időpontját,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ülés résztvevőinek nevét,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határozatképességet,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- az esetleges összeférhetetlenséget, érintettséget (részletezve külön nyilatkozatban),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szavazás módját,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kuratórium döntéseit,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két kuratóriumi tag, a PIM, a MANK és az EMMI  képviselőjének aláírását.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jegyzőkönyv melléklete a kurátorok által kitöltött és aláírt összeférhetetlenségi nyilatkozat.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3.) A közzététel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 </w:t>
      </w:r>
      <w:proofErr w:type="spell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pályázókat az eredményről a döntést követő 15 napon belül a PIM elektronikus úton értesíti.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    A nyertesek névsorát és témacímeit, továbbá az előző évi ösztöndíjasok   – az ösztöndíj idején született – írásainak részleteit a PIM honlapján teszi közzé, biztosítva az elvégzett munka szakmai és társadalmi nyilvánosságát.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4.) Az ösztöndíjas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     Az ösztöndíjasnak vállalnia kell, hogy az ösztöndíj idején elvégzi a pályázatában megjelölt munkát. Erről, és az esetleges összeférhetetlenségről vagy érintettségről nyilatkozatot ad.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   Az ösztöndíjas munkaterve megvalósításáról, eredményeiről köteles beszámolni. </w:t>
      </w: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folyamatban lévő teljesítményéről, az alkotás aktuális állapotáról és a munka további menetéről készített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évközi</w:t>
      </w: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beszámolót, valamint az ösztöndíj elnyerése előtt nem publikált szöveget (legalább 5 A/4-es oldal)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1</w:t>
      </w: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-ig; illetve az ösztöndíj leteltekor az egy év alatt végzett munkáról egy rövid (1-2 oldalas) szöveges beszámolót, továbbá az ösztöndíj idején született – lehetőleg nem publikált – 12-15 oldalnyi szövegmutatványt</w:t>
      </w:r>
      <w:r w:rsidR="00E078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december 9-ig</w:t>
      </w: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kell küldenie elektronikus úton  az ösztöndíj titkárához, melynek szerkesztett anyagát a PIM honlapján közzéteszi.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ösztöndíj – a kuratórium javaslatára – részlegesen visszatartható, vagy megvonható az </w:t>
      </w:r>
      <w:r w:rsidR="00E07879">
        <w:rPr>
          <w:rFonts w:ascii="Times New Roman" w:eastAsia="Times New Roman" w:hAnsi="Times New Roman" w:cs="Times New Roman"/>
          <w:sz w:val="24"/>
          <w:szCs w:val="24"/>
          <w:lang w:eastAsia="hu-HU"/>
        </w:rPr>
        <w:t>évközi</w:t>
      </w: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illetve az év végi beszámolási kötelezettség elmulasztása esetén, a nyilatkozatban és a szerződésben foglaltak szerint, ami az ösztöndíj visszafizetési kötelezettségét vonja maga után.     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5.) Az ösztöndíj felügyelete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    Az ösztöndíj felügyeletére az EMMI Művészeti Főosztálya jogosult.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b.)    A kuratórium szakmai döntése ellen jogorvoslatnak helye nincs, a döntés érvénytelenségének megállapítását a 2007. évi CLXXXI. törvény (</w:t>
      </w:r>
      <w:proofErr w:type="spellStart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Knytv</w:t>
      </w:r>
      <w:proofErr w:type="spellEnd"/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szabályai szerint lehet kezdeményezni. A kezdeményezést a MANK főigazgatóságára kell benyújtani.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Működési Szabályzat (MSZ) hitelesítője: EMMI 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C5A01" w:rsidRPr="008C5A01" w:rsidRDefault="008C5A01" w:rsidP="008C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 w:rsidR="00004D5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C5A01">
        <w:rPr>
          <w:rFonts w:ascii="Times New Roman" w:eastAsia="Times New Roman" w:hAnsi="Times New Roman" w:cs="Times New Roman"/>
          <w:sz w:val="24"/>
          <w:szCs w:val="24"/>
          <w:lang w:eastAsia="hu-HU"/>
        </w:rPr>
        <w:t>. február </w:t>
      </w:r>
    </w:p>
    <w:p w:rsidR="00B96814" w:rsidRDefault="00B96814"/>
    <w:sectPr w:rsidR="00B9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01"/>
    <w:rsid w:val="00004D5C"/>
    <w:rsid w:val="008C5A01"/>
    <w:rsid w:val="00B96814"/>
    <w:rsid w:val="00CC280D"/>
    <w:rsid w:val="00E07879"/>
    <w:rsid w:val="00E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E24C2-82EB-4091-8278-8821FC44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C5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5A0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Gáspár György</dc:creator>
  <cp:keywords/>
  <dc:description/>
  <cp:lastModifiedBy>Benedek Anna</cp:lastModifiedBy>
  <cp:revision>2</cp:revision>
  <dcterms:created xsi:type="dcterms:W3CDTF">2017-03-17T13:21:00Z</dcterms:created>
  <dcterms:modified xsi:type="dcterms:W3CDTF">2017-03-17T13:21:00Z</dcterms:modified>
</cp:coreProperties>
</file>